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87" w:rsidRPr="00AC3A87" w:rsidRDefault="00AC3A87" w:rsidP="00AC3A87">
      <w:pPr>
        <w:jc w:val="right"/>
        <w:rPr>
          <w:rFonts w:ascii="Times New Roman" w:hAnsi="Times New Roman" w:cs="Times New Roman"/>
          <w:sz w:val="24"/>
          <w:szCs w:val="24"/>
        </w:rPr>
      </w:pPr>
      <w:r w:rsidRPr="00AC3A87">
        <w:rPr>
          <w:rFonts w:ascii="Times New Roman" w:hAnsi="Times New Roman" w:cs="Times New Roman"/>
          <w:sz w:val="24"/>
          <w:szCs w:val="24"/>
        </w:rPr>
        <w:t xml:space="preserve">Приложение №1 к приказу </w:t>
      </w:r>
    </w:p>
    <w:p w:rsidR="00AC3A87" w:rsidRDefault="007C1D30" w:rsidP="00AC3A87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от 20.02.2025 №15</w:t>
      </w:r>
      <w:r w:rsidR="00AC3A87" w:rsidRPr="00AC3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87" w:rsidRPr="00AC3A87" w:rsidRDefault="00AC3A87" w:rsidP="00AC3A87">
      <w:pPr>
        <w:ind w:left="5664"/>
        <w:jc w:val="right"/>
        <w:rPr>
          <w:rFonts w:ascii="Times New Roman" w:hAnsi="Times New Roman" w:cs="Times New Roman"/>
          <w:sz w:val="16"/>
          <w:szCs w:val="16"/>
        </w:rPr>
      </w:pPr>
    </w:p>
    <w:p w:rsidR="00847462" w:rsidRPr="00847462" w:rsidRDefault="00847462" w:rsidP="00AC3A8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462">
        <w:rPr>
          <w:rFonts w:ascii="Times New Roman" w:hAnsi="Times New Roman" w:cs="Times New Roman"/>
          <w:b/>
          <w:sz w:val="32"/>
          <w:szCs w:val="32"/>
        </w:rPr>
        <w:t>СТРУКТУРА</w:t>
      </w:r>
    </w:p>
    <w:p w:rsidR="003C14C9" w:rsidRPr="00847462" w:rsidRDefault="00847462" w:rsidP="008474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462">
        <w:rPr>
          <w:rFonts w:ascii="Times New Roman" w:hAnsi="Times New Roman" w:cs="Times New Roman"/>
          <w:b/>
          <w:sz w:val="32"/>
          <w:szCs w:val="32"/>
        </w:rPr>
        <w:t xml:space="preserve">Управления социальной защиты населения администрации Междуреченского </w:t>
      </w:r>
      <w:r w:rsidR="007C1D30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Pr="00847462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</w:p>
    <w:p w:rsidR="00847462" w:rsidRDefault="00A014ED" w:rsidP="0084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-11pt;margin-top:8.2pt;width:782.95pt;height:180pt;z-index:251663360" filled="f" strokeweight="1pt"/>
        </w:pict>
      </w:r>
    </w:p>
    <w:p w:rsidR="00847462" w:rsidRDefault="00847462" w:rsidP="00847462">
      <w:pPr>
        <w:jc w:val="center"/>
        <w:rPr>
          <w:rFonts w:ascii="Times New Roman" w:hAnsi="Times New Roman" w:cs="Times New Roman"/>
          <w:sz w:val="32"/>
          <w:szCs w:val="32"/>
        </w:rPr>
      </w:pPr>
      <w:r w:rsidRPr="00847462">
        <w:rPr>
          <w:rFonts w:ascii="Times New Roman" w:hAnsi="Times New Roman" w:cs="Times New Roman"/>
          <w:sz w:val="32"/>
          <w:szCs w:val="32"/>
        </w:rPr>
        <w:t>Административно-управленческий персонал</w:t>
      </w:r>
    </w:p>
    <w:p w:rsidR="00847462" w:rsidRPr="00847462" w:rsidRDefault="00A014ED" w:rsidP="00AE483D">
      <w:pPr>
        <w:ind w:firstLine="0"/>
        <w:rPr>
          <w:sz w:val="32"/>
          <w:szCs w:val="32"/>
        </w:rPr>
      </w:pP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81.7pt;width:.05pt;height:297pt;z-index:251672576" o:connectortype="straight"/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3" type="#_x0000_t32" style="position:absolute;left:0;text-align:left;margin-left:0;margin-top:81.7pt;width:22pt;height:0;z-index:251671552" o:connectortype="straight"/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7" type="#_x0000_t32" style="position:absolute;left:0;text-align:left;margin-left:0;margin-top:198.7pt;width:49.5pt;height:0;z-index:251674624" o:connectortype="straight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8" type="#_x0000_t32" style="position:absolute;left:0;text-align:left;margin-left:0;margin-top:288.7pt;width:49.5pt;height:0;z-index:251675648" o:connectortype="straight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6" type="#_x0000_t32" style="position:absolute;left:0;text-align:left;margin-left:0;margin-top:378.7pt;width:49.5pt;height:0;z-index:251673600" o:connectortype="straight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7" type="#_x0000_t32" style="position:absolute;left:0;text-align:left;margin-left:307pt;margin-top:48.65pt;width:55pt;height:177.05pt;flip:x;z-index:251698176" o:connectortype="straight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30pt;margin-top:225.7pt;width:143pt;height:1in;z-index:251696128;mso-width-relative:margin;mso-height-relative:margin" fillcolor="#d8d8d8 [2732]" strokeweight="3pt">
            <v:stroke linestyle="thinThin"/>
            <v:textbox style="mso-next-textbox:#_x0000_s1065">
              <w:txbxContent>
                <w:p w:rsidR="00F569E6" w:rsidRPr="00AE483D" w:rsidRDefault="00F569E6" w:rsidP="00D6023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4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бухгалтерского учета и отчетности</w:t>
                  </w:r>
                </w:p>
                <w:p w:rsidR="00F569E6" w:rsidRPr="00847462" w:rsidRDefault="00F569E6" w:rsidP="00D6023D"/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6" type="#_x0000_t202" style="position:absolute;left:0;text-align:left;margin-left:385pt;margin-top:225.7pt;width:143pt;height:1in;z-index:251697152;mso-width-relative:margin;mso-height-relative:margin" fillcolor="#d8d8d8 [2732]" strokeweight="3pt">
            <v:stroke linestyle="thinThin"/>
            <v:textbox style="mso-next-textbox:#_x0000_s1066">
              <w:txbxContent>
                <w:p w:rsidR="00F569E6" w:rsidRPr="00AE483D" w:rsidRDefault="00F569E6" w:rsidP="00D6023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 копировально-множительного бюро</w:t>
                  </w:r>
                </w:p>
                <w:p w:rsidR="00F569E6" w:rsidRPr="00847462" w:rsidRDefault="00F569E6" w:rsidP="00D6023D"/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8" type="#_x0000_t32" style="position:absolute;left:0;text-align:left;margin-left:428pt;margin-top:48.65pt;width:38.5pt;height:177.05pt;z-index:251699200" o:connectortype="straight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1" type="#_x0000_t202" style="position:absolute;left:0;text-align:left;margin-left:49.5pt;margin-top:257.8pt;width:159.5pt;height:63pt;z-index:251669504;mso-width-relative:margin;mso-height-relative:margin" fillcolor="#d8d8d8 [2732]" strokeweight="3pt">
            <v:stroke linestyle="thinThin"/>
            <v:textbox style="mso-next-textbox:#_x0000_s1041">
              <w:txbxContent>
                <w:p w:rsidR="00F569E6" w:rsidRPr="00AE483D" w:rsidRDefault="00F569E6" w:rsidP="00AE483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Территориально координационный центр (ТКЦ)</w:t>
                  </w:r>
                </w:p>
                <w:p w:rsidR="00F569E6" w:rsidRPr="00847462" w:rsidRDefault="00F569E6" w:rsidP="00AE483D"/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0" type="#_x0000_t202" style="position:absolute;left:0;text-align:left;margin-left:49.5pt;margin-top:167.8pt;width:159.5pt;height:63pt;z-index:251668480;mso-width-relative:margin;mso-height-relative:margin" fillcolor="#d8d8d8 [2732]" strokeweight="3pt">
            <v:stroke linestyle="thinThin"/>
            <v:textbox style="mso-next-textbox:#_x0000_s1040">
              <w:txbxContent>
                <w:p w:rsidR="00F569E6" w:rsidRPr="00AE483D" w:rsidRDefault="00F569E6" w:rsidP="00AE483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4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по организационной и кадровой работе</w:t>
                  </w:r>
                </w:p>
                <w:p w:rsidR="00F569E6" w:rsidRPr="00847462" w:rsidRDefault="00F569E6" w:rsidP="00AE483D"/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2" type="#_x0000_t202" style="position:absolute;left:0;text-align:left;margin-left:49.5pt;margin-top:347.8pt;width:159.5pt;height:63pt;z-index:251670528;mso-width-relative:margin;mso-height-relative:margin" fillcolor="#d8d8d8 [2732]" strokeweight="3pt">
            <v:stroke linestyle="thinThin"/>
            <v:textbox style="mso-next-textbox:#_x0000_s1042">
              <w:txbxContent>
                <w:p w:rsidR="00F569E6" w:rsidRPr="00621E0D" w:rsidRDefault="00F569E6" w:rsidP="003E2DB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21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Административно-хозяйственный отдел</w:t>
                  </w:r>
                </w:p>
                <w:p w:rsidR="00F569E6" w:rsidRPr="00AE483D" w:rsidRDefault="00F569E6" w:rsidP="00AE483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4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569E6" w:rsidRPr="00847462" w:rsidRDefault="00F569E6" w:rsidP="00AE483D"/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202" style="position:absolute;left:0;text-align:left;margin-left:27.5pt;margin-top:45.7pt;width:186.75pt;height:87pt;z-index:251661312;mso-width-relative:margin;mso-height-relative:margin" fillcolor="#d8d8d8 [2732]" strokeweight="6pt">
            <v:stroke linestyle="thickBetweenThin"/>
            <v:textbox style="mso-next-textbox:#_x0000_s1030">
              <w:txbxContent>
                <w:p w:rsidR="00F569E6" w:rsidRDefault="00F569E6" w:rsidP="00AE483D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69E6" w:rsidRPr="00AE483D" w:rsidRDefault="00F569E6" w:rsidP="00AE483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483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Заместитель начальника управления по социальным вопросам</w:t>
                  </w:r>
                </w:p>
                <w:p w:rsidR="00F569E6" w:rsidRPr="00847462" w:rsidRDefault="00F569E6" w:rsidP="00847462"/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0" type="#_x0000_t32" style="position:absolute;left:0;text-align:left;margin-left:726pt;margin-top:429.7pt;width:38.55pt;height:.05pt;flip:x;z-index:251691008" o:connectortype="straight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1" type="#_x0000_t32" style="position:absolute;left:0;text-align:left;margin-left:726pt;margin-top:369.7pt;width:38.5pt;height:.05pt;flip:x;z-index:251692032" o:connectortype="straight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2" type="#_x0000_t32" style="position:absolute;left:0;text-align:left;margin-left:726pt;margin-top:306.7pt;width:38.5pt;height:.05pt;flip:x;z-index:251693056" o:connectortype="straight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4" type="#_x0000_t32" style="position:absolute;left:0;text-align:left;margin-left:726pt;margin-top:257.8pt;width:38.55pt;height:.05pt;flip:x;z-index:251695104" o:connectortype="straight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3" type="#_x0000_t32" style="position:absolute;left:0;text-align:left;margin-left:726pt;margin-top:198.7pt;width:38.5pt;height:.05pt;flip:x;z-index:251694080" o:connectortype="straight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5" type="#_x0000_t32" style="position:absolute;left:0;text-align:left;margin-left:748pt;margin-top:81.7pt;width:16.5pt;height:0;z-index:251685888" o:connectortype="straight"/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6" type="#_x0000_t32" style="position:absolute;left:0;text-align:left;margin-left:764.5pt;margin-top:81.7pt;width:.05pt;height:348pt;z-index:251686912" o:connectortype="straight"/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4" type="#_x0000_t202" style="position:absolute;left:0;text-align:left;margin-left:555.5pt;margin-top:405.7pt;width:169.8pt;height:45pt;z-index:251684864;mso-width-relative:margin;mso-height-relative:margin" fillcolor="#d8d8d8 [2732]" strokeweight="3pt">
            <v:stroke linestyle="thinThin"/>
            <v:textbox style="mso-next-textbox:#_x0000_s1054">
              <w:txbxContent>
                <w:p w:rsidR="00F569E6" w:rsidRPr="00C04991" w:rsidRDefault="00F569E6" w:rsidP="003E2DB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4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назначению и выплате  детских пособий</w:t>
                  </w:r>
                </w:p>
                <w:p w:rsidR="00F569E6" w:rsidRPr="00847462" w:rsidRDefault="00F569E6" w:rsidP="003E2DB9"/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3" type="#_x0000_t202" style="position:absolute;left:0;text-align:left;margin-left:555.5pt;margin-top:347.8pt;width:169.8pt;height:45pt;z-index:251683840;mso-width-relative:margin;mso-height-relative:margin" fillcolor="#d8d8d8 [2732]" strokeweight="3pt">
            <v:stroke linestyle="thinThin"/>
            <v:textbox style="mso-next-textbox:#_x0000_s1053">
              <w:txbxContent>
                <w:p w:rsidR="00F569E6" w:rsidRDefault="00F569E6" w:rsidP="00867DF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569E6" w:rsidRPr="00847462" w:rsidRDefault="00F569E6" w:rsidP="00867DFB">
                  <w:pPr>
                    <w:ind w:firstLine="0"/>
                    <w:jc w:val="center"/>
                  </w:pPr>
                  <w:r w:rsidRPr="00621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Отдел автоматизац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ии</w:t>
                  </w:r>
                </w:p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1" type="#_x0000_t202" style="position:absolute;left:0;text-align:left;margin-left:555.5pt;margin-top:288.7pt;width:169.8pt;height:45pt;z-index:251678720;mso-width-relative:margin;mso-height-relative:margin" fillcolor="#d8d8d8 [2732]" strokeweight="3pt">
            <v:stroke linestyle="thinThin"/>
            <v:textbox style="mso-next-textbox:#_x0000_s1051">
              <w:txbxContent>
                <w:p w:rsidR="00F569E6" w:rsidRPr="00C04991" w:rsidRDefault="00F569E6" w:rsidP="003E2DB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4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Отдел по предоставлению субсидий и льгот</w:t>
                  </w:r>
                </w:p>
                <w:p w:rsidR="00F569E6" w:rsidRPr="00847462" w:rsidRDefault="00F569E6" w:rsidP="003E2DB9"/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9" type="#_x0000_t202" style="position:absolute;left:0;text-align:left;margin-left:555.5pt;margin-top:167.8pt;width:169.8pt;height:57.9pt;z-index:251676672;mso-width-relative:margin;mso-height-relative:margin" fillcolor="#d8d8d8 [2732]" strokeweight="3pt">
            <v:stroke linestyle="thinThin"/>
            <v:textbox style="mso-next-textbox:#_x0000_s1049">
              <w:txbxContent>
                <w:p w:rsidR="00F569E6" w:rsidRPr="00C04991" w:rsidRDefault="00F569E6" w:rsidP="003E2DB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4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Отдел по работе с льготными категориями населения</w:t>
                  </w:r>
                </w:p>
                <w:p w:rsidR="00F569E6" w:rsidRPr="00847462" w:rsidRDefault="00F569E6" w:rsidP="003E2DB9"/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0" type="#_x0000_t202" style="position:absolute;left:0;text-align:left;margin-left:555.5pt;margin-top:234.7pt;width:169.8pt;height:45pt;z-index:251677696;mso-width-relative:margin;mso-height-relative:margin" fillcolor="#d8d8d8 [2732]" strokeweight="3pt">
            <v:stroke linestyle="thinThin"/>
            <v:textbox style="mso-next-textbox:#_x0000_s1050">
              <w:txbxContent>
                <w:p w:rsidR="00F569E6" w:rsidRPr="00C04991" w:rsidRDefault="00F569E6" w:rsidP="003E2DB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4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Отдел пенсионных и социальных выплат</w:t>
                  </w:r>
                </w:p>
                <w:p w:rsidR="00F569E6" w:rsidRPr="00847462" w:rsidRDefault="00F569E6" w:rsidP="003E2DB9"/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7" type="#_x0000_t32" style="position:absolute;left:0;text-align:left;margin-left:659.95pt;margin-top:22.4pt;width:.05pt;height:26.25pt;z-index:251680768" o:connectortype="straight" o:regroupid="1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6" type="#_x0000_t32" style="position:absolute;left:0;text-align:left;margin-left:548.25pt;margin-top:22.4pt;width:111.75pt;height:0;z-index:251679744" o:connectortype="straight" o:regroupid="1"/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8" type="#_x0000_t32" style="position:absolute;left:0;text-align:left;margin-left:121.55pt;margin-top:18.7pt;width:109.45pt;height:.05pt;z-index:251681792" o:connectortype="straight" o:regroupid="1"/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9" type="#_x0000_t202" style="position:absolute;left:0;text-align:left;margin-left:233.2pt;margin-top:9.7pt;width:306.65pt;height:31.6pt;z-index:251660288;mso-height-percent:200;mso-height-percent:200;mso-width-relative:margin;mso-height-relative:margin" fillcolor="#d8d8d8 [2732]" strokeweight="6pt">
            <v:stroke linestyle="thickBetweenThin"/>
            <v:textbox style="mso-next-textbox:#_x0000_s1029;mso-fit-shape-to-text:t">
              <w:txbxContent>
                <w:p w:rsidR="00F569E6" w:rsidRPr="00847462" w:rsidRDefault="00F569E6" w:rsidP="00847462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4746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Начальник управления</w:t>
                  </w:r>
                </w:p>
              </w:txbxContent>
            </v:textbox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9" type="#_x0000_t32" style="position:absolute;left:0;text-align:left;margin-left:121pt;margin-top:18.7pt;width:.05pt;height:26.25pt;z-index:251682816" o:connectortype="straight" o:regroupid="1">
            <v:stroke endarrow="block"/>
          </v:shape>
        </w:pict>
      </w:r>
      <w:r w:rsidRPr="00A014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202" style="position:absolute;left:0;text-align:left;margin-left:555.5pt;margin-top:50.25pt;width:186.75pt;height:82.45pt;z-index:251662336;mso-width-relative:margin;mso-height-relative:margin" fillcolor="#d8d8d8 [2732]" strokeweight="6pt">
            <v:stroke linestyle="thickBetweenThin"/>
            <v:textbox style="mso-next-textbox:#_x0000_s1031">
              <w:txbxContent>
                <w:p w:rsidR="00F569E6" w:rsidRPr="00AE483D" w:rsidRDefault="00F569E6" w:rsidP="00AE483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483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Заместитель начальника управления по работе с льготными категориями населения</w:t>
                  </w:r>
                </w:p>
                <w:p w:rsidR="00F569E6" w:rsidRPr="00847462" w:rsidRDefault="00F569E6" w:rsidP="00AE483D"/>
              </w:txbxContent>
            </v:textbox>
          </v:shape>
        </w:pict>
      </w:r>
    </w:p>
    <w:sectPr w:rsidR="00847462" w:rsidRPr="00847462" w:rsidSect="00AC3A87">
      <w:pgSz w:w="16838" w:h="11906" w:orient="landscape"/>
      <w:pgMar w:top="284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462"/>
    <w:rsid w:val="0004790F"/>
    <w:rsid w:val="00102E92"/>
    <w:rsid w:val="001758E8"/>
    <w:rsid w:val="0019026D"/>
    <w:rsid w:val="00357EA3"/>
    <w:rsid w:val="003B281F"/>
    <w:rsid w:val="003C14C9"/>
    <w:rsid w:val="003E2DB9"/>
    <w:rsid w:val="007C1D30"/>
    <w:rsid w:val="00847462"/>
    <w:rsid w:val="00867DFB"/>
    <w:rsid w:val="00A014ED"/>
    <w:rsid w:val="00AC3A87"/>
    <w:rsid w:val="00AE483D"/>
    <w:rsid w:val="00D6023D"/>
    <w:rsid w:val="00F5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 strokecolor="none [3069]"/>
    </o:shapedefaults>
    <o:shapelayout v:ext="edit">
      <o:idmap v:ext="edit" data="1"/>
      <o:rules v:ext="edit">
        <o:r id="V:Rule19" type="connector" idref="#_x0000_s1043"/>
        <o:r id="V:Rule20" type="connector" idref="#_x0000_s1036"/>
        <o:r id="V:Rule21" type="connector" idref="#_x0000_s1048"/>
        <o:r id="V:Rule22" type="connector" idref="#_x0000_s1045"/>
        <o:r id="V:Rule23" type="connector" idref="#_x0000_s1039"/>
        <o:r id="V:Rule24" type="connector" idref="#_x0000_s1064"/>
        <o:r id="V:Rule25" type="connector" idref="#_x0000_s1056"/>
        <o:r id="V:Rule26" type="connector" idref="#_x0000_s1061"/>
        <o:r id="V:Rule27" type="connector" idref="#_x0000_s1067"/>
        <o:r id="V:Rule28" type="connector" idref="#_x0000_s1055"/>
        <o:r id="V:Rule29" type="connector" idref="#_x0000_s1062"/>
        <o:r id="V:Rule30" type="connector" idref="#_x0000_s1060"/>
        <o:r id="V:Rule31" type="connector" idref="#_x0000_s1046"/>
        <o:r id="V:Rule32" type="connector" idref="#_x0000_s1063"/>
        <o:r id="V:Rule33" type="connector" idref="#_x0000_s1047"/>
        <o:r id="V:Rule34" type="connector" idref="#_x0000_s1038"/>
        <o:r id="V:Rule35" type="connector" idref="#_x0000_s1037"/>
        <o:r id="V:Rule36" type="connector" idref="#_x0000_s106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4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2023-10-26T07:16:00Z</cp:lastPrinted>
  <dcterms:created xsi:type="dcterms:W3CDTF">2023-10-26T02:43:00Z</dcterms:created>
  <dcterms:modified xsi:type="dcterms:W3CDTF">2025-02-21T07:01:00Z</dcterms:modified>
</cp:coreProperties>
</file>